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7"/>
        <w:tblW w:w="103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287"/>
        <w:gridCol w:w="1118"/>
        <w:gridCol w:w="1515"/>
        <w:gridCol w:w="1230"/>
        <w:gridCol w:w="1287"/>
        <w:gridCol w:w="1288"/>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288" w:type="dxa"/>
            <w:shd w:val="clear" w:color="auto" w:fill="BEBEBE" w:themeFill="background1" w:themeFillShade="BF"/>
            <w:vAlign w:val="center"/>
          </w:tcPr>
          <w:p>
            <w:pPr>
              <w:jc w:val="center"/>
              <w:rPr>
                <w:rFonts w:hint="eastAsia"/>
                <w:lang w:eastAsia="zh-CN"/>
              </w:rPr>
            </w:pPr>
            <w:r>
              <w:rPr>
                <w:rFonts w:hint="eastAsia"/>
                <w:lang w:eastAsia="zh-CN"/>
              </w:rPr>
              <w:t>首页</w:t>
            </w:r>
          </w:p>
        </w:tc>
        <w:tc>
          <w:tcPr>
            <w:tcW w:w="1287" w:type="dxa"/>
            <w:shd w:val="clear" w:color="auto" w:fill="BEBEBE" w:themeFill="background1" w:themeFillShade="BF"/>
            <w:vAlign w:val="center"/>
          </w:tcPr>
          <w:p>
            <w:pPr>
              <w:jc w:val="center"/>
              <w:rPr>
                <w:rFonts w:hint="eastAsia"/>
                <w:lang w:eastAsia="zh-CN"/>
              </w:rPr>
            </w:pPr>
            <w:r>
              <w:rPr>
                <w:rFonts w:hint="eastAsia"/>
                <w:lang w:eastAsia="zh-CN"/>
              </w:rPr>
              <w:t>走进民德</w:t>
            </w:r>
          </w:p>
        </w:tc>
        <w:tc>
          <w:tcPr>
            <w:tcW w:w="1118" w:type="dxa"/>
            <w:shd w:val="clear" w:color="auto" w:fill="BEBEBE" w:themeFill="background1" w:themeFillShade="BF"/>
            <w:vAlign w:val="center"/>
          </w:tcPr>
          <w:p>
            <w:pPr>
              <w:jc w:val="center"/>
              <w:rPr>
                <w:rFonts w:hint="eastAsia"/>
                <w:lang w:eastAsia="zh-CN"/>
              </w:rPr>
            </w:pPr>
            <w:r>
              <w:rPr>
                <w:rFonts w:hint="eastAsia"/>
                <w:lang w:eastAsia="zh-CN"/>
              </w:rPr>
              <w:t>新闻中心</w:t>
            </w:r>
          </w:p>
        </w:tc>
        <w:tc>
          <w:tcPr>
            <w:tcW w:w="1515" w:type="dxa"/>
            <w:shd w:val="clear" w:color="auto" w:fill="BEBEBE" w:themeFill="background1" w:themeFillShade="BF"/>
            <w:vAlign w:val="center"/>
          </w:tcPr>
          <w:p>
            <w:pPr>
              <w:jc w:val="center"/>
              <w:rPr>
                <w:rFonts w:hint="eastAsia"/>
                <w:lang w:eastAsia="zh-CN"/>
              </w:rPr>
            </w:pPr>
            <w:r>
              <w:rPr>
                <w:rFonts w:hint="eastAsia"/>
                <w:lang w:eastAsia="zh-CN"/>
              </w:rPr>
              <w:t>产品中心</w:t>
            </w:r>
          </w:p>
        </w:tc>
        <w:tc>
          <w:tcPr>
            <w:tcW w:w="1230" w:type="dxa"/>
            <w:shd w:val="clear" w:color="auto" w:fill="BEBEBE" w:themeFill="background1" w:themeFillShade="BF"/>
            <w:vAlign w:val="center"/>
          </w:tcPr>
          <w:p>
            <w:pPr>
              <w:jc w:val="center"/>
              <w:rPr>
                <w:rFonts w:hint="eastAsia"/>
                <w:lang w:eastAsia="zh-CN"/>
              </w:rPr>
            </w:pPr>
            <w:r>
              <w:rPr>
                <w:rFonts w:hint="eastAsia"/>
                <w:lang w:eastAsia="zh-CN"/>
              </w:rPr>
              <w:t>工程案例</w:t>
            </w:r>
          </w:p>
        </w:tc>
        <w:tc>
          <w:tcPr>
            <w:tcW w:w="1287" w:type="dxa"/>
            <w:shd w:val="clear" w:color="auto" w:fill="BEBEBE" w:themeFill="background1" w:themeFillShade="BF"/>
            <w:vAlign w:val="center"/>
          </w:tcPr>
          <w:p>
            <w:pPr>
              <w:jc w:val="center"/>
              <w:rPr>
                <w:rFonts w:hint="eastAsia"/>
                <w:lang w:eastAsia="zh-CN"/>
              </w:rPr>
            </w:pPr>
            <w:r>
              <w:rPr>
                <w:rFonts w:hint="eastAsia"/>
                <w:lang w:eastAsia="zh-CN"/>
              </w:rPr>
              <w:t>服务支持</w:t>
            </w:r>
          </w:p>
        </w:tc>
        <w:tc>
          <w:tcPr>
            <w:tcW w:w="1288" w:type="dxa"/>
            <w:shd w:val="clear" w:color="auto" w:fill="BEBEBE" w:themeFill="background1" w:themeFillShade="BF"/>
            <w:vAlign w:val="center"/>
          </w:tcPr>
          <w:p>
            <w:pPr>
              <w:jc w:val="center"/>
              <w:rPr>
                <w:rFonts w:hint="eastAsia"/>
                <w:lang w:eastAsia="zh-CN"/>
              </w:rPr>
            </w:pPr>
            <w:r>
              <w:rPr>
                <w:rFonts w:hint="eastAsia"/>
                <w:lang w:eastAsia="zh-CN"/>
              </w:rPr>
              <w:t>招商合作</w:t>
            </w:r>
          </w:p>
        </w:tc>
        <w:tc>
          <w:tcPr>
            <w:tcW w:w="1287" w:type="dxa"/>
            <w:shd w:val="clear" w:color="auto" w:fill="BEBEBE" w:themeFill="background1" w:themeFillShade="BF"/>
            <w:vAlign w:val="center"/>
          </w:tcPr>
          <w:p>
            <w:pPr>
              <w:jc w:val="center"/>
              <w:rPr>
                <w:rFonts w:hint="eastAsia"/>
                <w:lang w:eastAsia="zh-CN"/>
              </w:rPr>
            </w:pPr>
            <w:r>
              <w:rPr>
                <w:rFonts w:hint="eastAsia"/>
                <w:lang w:eastAsia="zh-CN"/>
              </w:rPr>
              <w:t>联系我们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288" w:type="dxa"/>
            <w:vAlign w:val="center"/>
          </w:tcPr>
          <w:p>
            <w:pPr>
              <w:jc w:val="center"/>
              <w:rPr>
                <w:rFonts w:hint="eastAsia"/>
                <w:lang w:eastAsia="zh-CN"/>
              </w:rPr>
            </w:pPr>
          </w:p>
        </w:tc>
        <w:tc>
          <w:tcPr>
            <w:tcW w:w="1287" w:type="dxa"/>
            <w:vAlign w:val="center"/>
          </w:tcPr>
          <w:p>
            <w:pPr>
              <w:jc w:val="center"/>
              <w:rPr>
                <w:rFonts w:hint="eastAsia"/>
                <w:lang w:eastAsia="zh-CN"/>
              </w:rPr>
            </w:pPr>
            <w:r>
              <w:rPr>
                <w:rFonts w:hint="eastAsia"/>
                <w:lang w:eastAsia="zh-CN"/>
              </w:rPr>
              <w:t>企业简介</w:t>
            </w:r>
          </w:p>
        </w:tc>
        <w:tc>
          <w:tcPr>
            <w:tcW w:w="1118" w:type="dxa"/>
            <w:vAlign w:val="center"/>
          </w:tcPr>
          <w:p>
            <w:pPr>
              <w:jc w:val="center"/>
              <w:rPr>
                <w:rFonts w:hint="eastAsia"/>
                <w:lang w:eastAsia="zh-CN"/>
              </w:rPr>
            </w:pPr>
            <w:r>
              <w:rPr>
                <w:rFonts w:hint="eastAsia"/>
                <w:lang w:eastAsia="zh-CN"/>
              </w:rPr>
              <w:t>民德动态</w:t>
            </w:r>
          </w:p>
        </w:tc>
        <w:tc>
          <w:tcPr>
            <w:tcW w:w="1515" w:type="dxa"/>
            <w:vAlign w:val="center"/>
          </w:tcPr>
          <w:p>
            <w:pPr>
              <w:jc w:val="center"/>
              <w:rPr>
                <w:rFonts w:hint="eastAsia"/>
                <w:lang w:eastAsia="zh-CN"/>
              </w:rPr>
            </w:pPr>
            <w:r>
              <w:rPr>
                <w:rFonts w:hint="eastAsia"/>
                <w:lang w:eastAsia="zh-CN"/>
              </w:rPr>
              <w:t>防火涂料系列</w:t>
            </w:r>
          </w:p>
        </w:tc>
        <w:tc>
          <w:tcPr>
            <w:tcW w:w="1230" w:type="dxa"/>
            <w:vAlign w:val="center"/>
          </w:tcPr>
          <w:p>
            <w:pPr>
              <w:jc w:val="center"/>
              <w:rPr>
                <w:rFonts w:hint="eastAsia"/>
                <w:lang w:eastAsia="zh-CN"/>
              </w:rPr>
            </w:pPr>
            <w:r>
              <w:rPr>
                <w:rFonts w:hint="eastAsia"/>
                <w:lang w:eastAsia="zh-CN"/>
              </w:rPr>
              <w:t>案例展示</w:t>
            </w:r>
          </w:p>
        </w:tc>
        <w:tc>
          <w:tcPr>
            <w:tcW w:w="1287" w:type="dxa"/>
            <w:vAlign w:val="center"/>
          </w:tcPr>
          <w:p>
            <w:pPr>
              <w:jc w:val="center"/>
              <w:rPr>
                <w:rFonts w:hint="eastAsia"/>
                <w:lang w:eastAsia="zh-CN"/>
              </w:rPr>
            </w:pPr>
            <w:r>
              <w:rPr>
                <w:rFonts w:hint="eastAsia"/>
                <w:lang w:eastAsia="zh-CN"/>
              </w:rPr>
              <w:t>施工指南</w:t>
            </w:r>
          </w:p>
        </w:tc>
        <w:tc>
          <w:tcPr>
            <w:tcW w:w="1288" w:type="dxa"/>
            <w:vAlign w:val="center"/>
          </w:tcPr>
          <w:p>
            <w:pPr>
              <w:jc w:val="center"/>
              <w:rPr>
                <w:rFonts w:hint="eastAsia"/>
                <w:lang w:eastAsia="zh-CN"/>
              </w:rPr>
            </w:pPr>
          </w:p>
        </w:tc>
        <w:tc>
          <w:tcPr>
            <w:tcW w:w="1287" w:type="dxa"/>
            <w:vAlign w:val="center"/>
          </w:tcPr>
          <w:p>
            <w:pPr>
              <w:jc w:val="center"/>
              <w:rPr>
                <w:rFonts w:hint="eastAsia"/>
                <w:lang w:eastAsia="zh-CN"/>
              </w:rPr>
            </w:pPr>
            <w:r>
              <w:rPr>
                <w:rFonts w:hint="eastAsia"/>
                <w:lang w:eastAsia="zh-CN"/>
              </w:rPr>
              <w:t>联系我们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288" w:type="dxa"/>
            <w:vAlign w:val="center"/>
          </w:tcPr>
          <w:p>
            <w:pPr>
              <w:jc w:val="center"/>
              <w:rPr>
                <w:rFonts w:hint="eastAsia"/>
                <w:lang w:eastAsia="zh-CN"/>
              </w:rPr>
            </w:pPr>
          </w:p>
        </w:tc>
        <w:tc>
          <w:tcPr>
            <w:tcW w:w="1287" w:type="dxa"/>
            <w:vAlign w:val="center"/>
          </w:tcPr>
          <w:p>
            <w:pPr>
              <w:jc w:val="center"/>
              <w:rPr>
                <w:rFonts w:hint="eastAsia"/>
                <w:lang w:eastAsia="zh-CN"/>
              </w:rPr>
            </w:pPr>
            <w:r>
              <w:rPr>
                <w:rFonts w:hint="eastAsia"/>
                <w:lang w:eastAsia="zh-CN"/>
              </w:rPr>
              <w:t>民德历程</w:t>
            </w:r>
          </w:p>
        </w:tc>
        <w:tc>
          <w:tcPr>
            <w:tcW w:w="1118" w:type="dxa"/>
            <w:vAlign w:val="center"/>
          </w:tcPr>
          <w:p>
            <w:pPr>
              <w:jc w:val="center"/>
              <w:rPr>
                <w:rFonts w:hint="eastAsia"/>
                <w:lang w:eastAsia="zh-CN"/>
              </w:rPr>
            </w:pPr>
            <w:r>
              <w:rPr>
                <w:rFonts w:hint="eastAsia"/>
                <w:lang w:eastAsia="zh-CN"/>
              </w:rPr>
              <w:t>行业新闻</w:t>
            </w:r>
          </w:p>
        </w:tc>
        <w:tc>
          <w:tcPr>
            <w:tcW w:w="1515" w:type="dxa"/>
            <w:vAlign w:val="center"/>
          </w:tcPr>
          <w:p>
            <w:pPr>
              <w:jc w:val="center"/>
              <w:rPr>
                <w:rFonts w:hint="eastAsia"/>
                <w:lang w:eastAsia="zh-CN"/>
              </w:rPr>
            </w:pPr>
            <w:r>
              <w:rPr>
                <w:rFonts w:hint="eastAsia"/>
                <w:lang w:eastAsia="zh-CN"/>
              </w:rPr>
              <w:t>保温隔热涂料系列</w:t>
            </w:r>
          </w:p>
        </w:tc>
        <w:tc>
          <w:tcPr>
            <w:tcW w:w="1230" w:type="dxa"/>
            <w:vAlign w:val="center"/>
          </w:tcPr>
          <w:p>
            <w:pPr>
              <w:jc w:val="center"/>
              <w:rPr>
                <w:rFonts w:hint="eastAsia"/>
                <w:lang w:eastAsia="zh-CN"/>
              </w:rPr>
            </w:pPr>
            <w:r>
              <w:rPr>
                <w:rFonts w:hint="eastAsia"/>
                <w:lang w:eastAsia="zh-CN"/>
              </w:rPr>
              <w:t>业绩证明</w:t>
            </w:r>
          </w:p>
        </w:tc>
        <w:tc>
          <w:tcPr>
            <w:tcW w:w="1287" w:type="dxa"/>
            <w:vAlign w:val="center"/>
          </w:tcPr>
          <w:p>
            <w:pPr>
              <w:jc w:val="center"/>
              <w:rPr>
                <w:rFonts w:hint="eastAsia"/>
                <w:lang w:eastAsia="zh-CN"/>
              </w:rPr>
            </w:pPr>
            <w:r>
              <w:rPr>
                <w:rFonts w:hint="eastAsia"/>
                <w:lang w:eastAsia="zh-CN"/>
              </w:rPr>
              <w:t>资料下载</w:t>
            </w:r>
          </w:p>
        </w:tc>
        <w:tc>
          <w:tcPr>
            <w:tcW w:w="1288" w:type="dxa"/>
            <w:vAlign w:val="center"/>
          </w:tcPr>
          <w:p>
            <w:pPr>
              <w:jc w:val="center"/>
              <w:rPr>
                <w:rFonts w:hint="eastAsia"/>
                <w:lang w:eastAsia="zh-CN"/>
              </w:rPr>
            </w:pPr>
          </w:p>
        </w:tc>
        <w:tc>
          <w:tcPr>
            <w:tcW w:w="1287" w:type="dxa"/>
            <w:vAlign w:val="center"/>
          </w:tcPr>
          <w:p>
            <w:pPr>
              <w:jc w:val="center"/>
              <w:rPr>
                <w:rFonts w:hint="eastAsia"/>
                <w:lang w:eastAsia="zh-CN"/>
              </w:rPr>
            </w:pPr>
            <w:r>
              <w:rPr>
                <w:rFonts w:hint="eastAsia"/>
                <w:lang w:eastAsia="zh-CN"/>
              </w:rPr>
              <w:t>加入我们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288" w:type="dxa"/>
            <w:vAlign w:val="center"/>
          </w:tcPr>
          <w:p>
            <w:pPr>
              <w:jc w:val="center"/>
              <w:rPr>
                <w:rFonts w:hint="eastAsia"/>
                <w:lang w:eastAsia="zh-CN"/>
              </w:rPr>
            </w:pPr>
          </w:p>
        </w:tc>
        <w:tc>
          <w:tcPr>
            <w:tcW w:w="1287" w:type="dxa"/>
            <w:vAlign w:val="center"/>
          </w:tcPr>
          <w:p>
            <w:pPr>
              <w:jc w:val="center"/>
              <w:rPr>
                <w:rFonts w:hint="eastAsia"/>
                <w:lang w:eastAsia="zh-CN"/>
              </w:rPr>
            </w:pPr>
            <w:r>
              <w:rPr>
                <w:rFonts w:hint="eastAsia"/>
                <w:lang w:eastAsia="zh-CN"/>
              </w:rPr>
              <w:t>企业文化</w:t>
            </w:r>
          </w:p>
        </w:tc>
        <w:tc>
          <w:tcPr>
            <w:tcW w:w="1118" w:type="dxa"/>
            <w:vAlign w:val="center"/>
          </w:tcPr>
          <w:p>
            <w:pPr>
              <w:jc w:val="center"/>
              <w:rPr>
                <w:rFonts w:hint="eastAsia"/>
                <w:lang w:eastAsia="zh-CN"/>
              </w:rPr>
            </w:pPr>
          </w:p>
        </w:tc>
        <w:tc>
          <w:tcPr>
            <w:tcW w:w="1515" w:type="dxa"/>
            <w:vAlign w:val="center"/>
          </w:tcPr>
          <w:p>
            <w:pPr>
              <w:jc w:val="center"/>
              <w:rPr>
                <w:rFonts w:hint="eastAsia"/>
                <w:lang w:eastAsia="zh-CN"/>
              </w:rPr>
            </w:pPr>
            <w:r>
              <w:rPr>
                <w:rFonts w:hint="eastAsia"/>
                <w:lang w:eastAsia="zh-CN"/>
              </w:rPr>
              <w:t>防腐涂料系列</w:t>
            </w:r>
          </w:p>
        </w:tc>
        <w:tc>
          <w:tcPr>
            <w:tcW w:w="1230" w:type="dxa"/>
            <w:vAlign w:val="center"/>
          </w:tcPr>
          <w:p>
            <w:pPr>
              <w:jc w:val="center"/>
              <w:rPr>
                <w:rFonts w:hint="eastAsia"/>
                <w:lang w:eastAsia="zh-CN"/>
              </w:rPr>
            </w:pPr>
          </w:p>
        </w:tc>
        <w:tc>
          <w:tcPr>
            <w:tcW w:w="1287" w:type="dxa"/>
            <w:vAlign w:val="center"/>
          </w:tcPr>
          <w:p>
            <w:pPr>
              <w:jc w:val="center"/>
              <w:rPr>
                <w:rFonts w:hint="eastAsia"/>
                <w:lang w:eastAsia="zh-CN"/>
              </w:rPr>
            </w:pPr>
          </w:p>
        </w:tc>
        <w:tc>
          <w:tcPr>
            <w:tcW w:w="1288" w:type="dxa"/>
            <w:vAlign w:val="center"/>
          </w:tcPr>
          <w:p>
            <w:pPr>
              <w:jc w:val="center"/>
              <w:rPr>
                <w:rFonts w:hint="eastAsia"/>
                <w:lang w:eastAsia="zh-CN"/>
              </w:rPr>
            </w:pPr>
          </w:p>
        </w:tc>
        <w:tc>
          <w:tcPr>
            <w:tcW w:w="1287" w:type="dxa"/>
            <w:vAlign w:val="center"/>
          </w:tcPr>
          <w:p>
            <w:pPr>
              <w:jc w:val="cente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288" w:type="dxa"/>
            <w:vAlign w:val="center"/>
          </w:tcPr>
          <w:p>
            <w:pPr>
              <w:jc w:val="center"/>
              <w:rPr>
                <w:rFonts w:hint="eastAsia"/>
                <w:lang w:eastAsia="zh-CN"/>
              </w:rPr>
            </w:pPr>
          </w:p>
        </w:tc>
        <w:tc>
          <w:tcPr>
            <w:tcW w:w="1287" w:type="dxa"/>
            <w:vAlign w:val="center"/>
          </w:tcPr>
          <w:p>
            <w:pPr>
              <w:jc w:val="center"/>
              <w:rPr>
                <w:rFonts w:hint="eastAsia"/>
                <w:lang w:eastAsia="zh-CN"/>
              </w:rPr>
            </w:pPr>
            <w:r>
              <w:rPr>
                <w:rFonts w:hint="eastAsia"/>
                <w:lang w:eastAsia="zh-CN"/>
              </w:rPr>
              <w:t>资质荣誉</w:t>
            </w:r>
          </w:p>
        </w:tc>
        <w:tc>
          <w:tcPr>
            <w:tcW w:w="1118" w:type="dxa"/>
            <w:vAlign w:val="center"/>
          </w:tcPr>
          <w:p>
            <w:pPr>
              <w:jc w:val="center"/>
              <w:rPr>
                <w:rFonts w:hint="eastAsia"/>
                <w:lang w:eastAsia="zh-CN"/>
              </w:rPr>
            </w:pPr>
          </w:p>
        </w:tc>
        <w:tc>
          <w:tcPr>
            <w:tcW w:w="1515" w:type="dxa"/>
            <w:vAlign w:val="center"/>
          </w:tcPr>
          <w:p>
            <w:pPr>
              <w:jc w:val="center"/>
              <w:rPr>
                <w:rFonts w:hint="eastAsia"/>
                <w:lang w:eastAsia="zh-CN"/>
              </w:rPr>
            </w:pPr>
            <w:r>
              <w:rPr>
                <w:rFonts w:hint="eastAsia"/>
                <w:lang w:eastAsia="zh-CN"/>
              </w:rPr>
              <w:t>建筑内外墙涂料系列</w:t>
            </w:r>
          </w:p>
        </w:tc>
        <w:tc>
          <w:tcPr>
            <w:tcW w:w="1230" w:type="dxa"/>
            <w:vAlign w:val="center"/>
          </w:tcPr>
          <w:p>
            <w:pPr>
              <w:jc w:val="center"/>
              <w:rPr>
                <w:rFonts w:hint="eastAsia"/>
                <w:lang w:eastAsia="zh-CN"/>
              </w:rPr>
            </w:pPr>
          </w:p>
        </w:tc>
        <w:tc>
          <w:tcPr>
            <w:tcW w:w="1287" w:type="dxa"/>
            <w:vAlign w:val="center"/>
          </w:tcPr>
          <w:p>
            <w:pPr>
              <w:jc w:val="center"/>
              <w:rPr>
                <w:rFonts w:hint="eastAsia"/>
                <w:lang w:eastAsia="zh-CN"/>
              </w:rPr>
            </w:pPr>
          </w:p>
        </w:tc>
        <w:tc>
          <w:tcPr>
            <w:tcW w:w="1288" w:type="dxa"/>
            <w:vAlign w:val="center"/>
          </w:tcPr>
          <w:p>
            <w:pPr>
              <w:jc w:val="center"/>
              <w:rPr>
                <w:rFonts w:hint="eastAsia"/>
                <w:lang w:eastAsia="zh-CN"/>
              </w:rPr>
            </w:pPr>
          </w:p>
        </w:tc>
        <w:tc>
          <w:tcPr>
            <w:tcW w:w="1287" w:type="dxa"/>
            <w:vAlign w:val="center"/>
          </w:tcPr>
          <w:p>
            <w:pPr>
              <w:jc w:val="center"/>
              <w:rPr>
                <w:rFonts w:hint="eastAsia"/>
                <w:lang w:eastAsia="zh-CN"/>
              </w:rPr>
            </w:pPr>
          </w:p>
        </w:tc>
      </w:tr>
    </w:tbl>
    <w:p>
      <w:pPr>
        <w:pStyle w:val="2"/>
        <w:rPr>
          <w:rFonts w:hint="eastAsia"/>
          <w:sz w:val="28"/>
          <w:szCs w:val="28"/>
          <w:lang w:eastAsia="zh-CN"/>
        </w:rPr>
      </w:pPr>
    </w:p>
    <w:p>
      <w:pPr>
        <w:pStyle w:val="2"/>
        <w:rPr>
          <w:rFonts w:hint="eastAsia"/>
          <w:sz w:val="28"/>
          <w:szCs w:val="28"/>
          <w:lang w:eastAsia="zh-CN"/>
        </w:rPr>
      </w:pPr>
      <w:r>
        <w:rPr>
          <w:rFonts w:hint="eastAsia"/>
          <w:sz w:val="28"/>
          <w:szCs w:val="28"/>
          <w:lang w:eastAsia="zh-CN"/>
        </w:rPr>
        <w:t>一、走进民德</w:t>
      </w:r>
    </w:p>
    <w:p>
      <w:pPr>
        <w:pStyle w:val="3"/>
        <w:rPr>
          <w:rFonts w:hint="eastAsia"/>
          <w:sz w:val="24"/>
          <w:szCs w:val="24"/>
        </w:rPr>
      </w:pPr>
      <w:r>
        <w:rPr>
          <w:rFonts w:hint="eastAsia"/>
          <w:sz w:val="24"/>
          <w:szCs w:val="24"/>
          <w:lang w:eastAsia="zh-CN"/>
        </w:rPr>
        <w:t>（一）</w:t>
      </w:r>
      <w:r>
        <w:rPr>
          <w:rFonts w:hint="eastAsia"/>
          <w:sz w:val="24"/>
          <w:szCs w:val="24"/>
        </w:rPr>
        <w:t>企业简介</w:t>
      </w:r>
      <w:bookmarkStart w:id="0" w:name="_GoBack"/>
      <w:bookmarkEnd w:id="0"/>
    </w:p>
    <w:p>
      <w:pPr>
        <w:rPr>
          <w:rFonts w:hint="eastAsia"/>
        </w:rPr>
      </w:pPr>
      <w:r>
        <w:rPr>
          <w:rFonts w:hint="eastAsia"/>
        </w:rPr>
        <w:t xml:space="preserve">    长沙民德消防工程涂料有限公司，</w:t>
      </w:r>
      <w:r>
        <w:rPr>
          <w:rFonts w:hint="eastAsia"/>
          <w:lang w:eastAsia="zh-CN"/>
        </w:rPr>
        <w:t>是中国民德防火防腐材料科技集团有限公司旗下全资子公司。</w:t>
      </w:r>
      <w:r>
        <w:rPr>
          <w:rFonts w:hint="eastAsia"/>
        </w:rPr>
        <w:t>创建于二〇〇五年十一月，注册资本三千万元，总投资八千万元。是通过国家“双高”认证的高新技术企业，坚持以高科技产业为主导，走多元化发展方向的战略思路，目前以106-2新型混疑土结构专用防火材料系列产品、钢结构防火涂料系列产品、防水系列产品、水性防腐涂料、保温隔热涂料、水性花岗岩涂料、水性氟碳漆、水性内外墙乳胶漆系列产品及消防、防水、装饰工程为主业，集生产、销售、施工于一体的高科技民营企业。</w:t>
      </w:r>
    </w:p>
    <w:p>
      <w:pPr>
        <w:rPr>
          <w:rFonts w:hint="eastAsia"/>
        </w:rPr>
      </w:pPr>
      <w:r>
        <w:rPr>
          <w:rFonts w:hint="eastAsia"/>
        </w:rPr>
        <w:t xml:space="preserve">    公司配备了一流的涂料施工设备及高素质的施工人员，能保证高质量的规范化施工；方案优化、可靠、节省；提供全程咨询和保养服务，业主无忧。公司业务涉及十多个省二十多个地区，拥有完善的营销网络体系。</w:t>
      </w:r>
    </w:p>
    <w:p>
      <w:pPr>
        <w:rPr>
          <w:rFonts w:hint="eastAsia"/>
        </w:rPr>
      </w:pPr>
      <w:r>
        <w:rPr>
          <w:rFonts w:hint="eastAsia"/>
        </w:rPr>
        <w:t xml:space="preserve">    公司秉承“精诚团结，百折不挠”的民德企业精神，提升企业形象，建立健全企业党、团、工会组织，提高员工的凝聚力和向心力。坚持“忠诚为客户服务”的经营理念，坚持“资源共享，共同发展”的合作原则，贯彻“质量、信誉与生命同等重要”的工作意识，赢得了广大客户及合作伙伴的认可，在业内树立了良好的市场信誉和商业口碑。</w:t>
      </w:r>
    </w:p>
    <w:p>
      <w:pPr>
        <w:rPr>
          <w:rFonts w:hint="eastAsia"/>
        </w:rPr>
      </w:pPr>
    </w:p>
    <w:p>
      <w:pPr>
        <w:pStyle w:val="3"/>
        <w:rPr>
          <w:rFonts w:hint="eastAsia"/>
          <w:sz w:val="24"/>
          <w:szCs w:val="24"/>
          <w:lang w:eastAsia="zh-CN"/>
        </w:rPr>
      </w:pPr>
      <w:r>
        <w:rPr>
          <w:rFonts w:hint="eastAsia"/>
          <w:sz w:val="24"/>
          <w:szCs w:val="24"/>
          <w:lang w:eastAsia="zh-CN"/>
        </w:rPr>
        <w:t>（二）公司历程</w:t>
      </w:r>
      <w:r>
        <w:rPr>
          <w:rFonts w:hint="eastAsia"/>
          <w:sz w:val="24"/>
          <w:szCs w:val="24"/>
          <w:lang w:val="en-US" w:eastAsia="zh-CN"/>
        </w:rPr>
        <w:t xml:space="preserve">  </w:t>
      </w:r>
      <w:r>
        <w:rPr>
          <w:rFonts w:hint="eastAsia"/>
          <w:b w:val="0"/>
          <w:bCs/>
          <w:sz w:val="24"/>
          <w:szCs w:val="24"/>
          <w:lang w:val="en-US" w:eastAsia="zh-CN"/>
        </w:rPr>
        <w:t>（可做成时光轴模式）</w:t>
      </w:r>
    </w:p>
    <w:p>
      <w:pPr>
        <w:spacing w:line="360" w:lineRule="auto"/>
        <w:ind w:left="16" w:leftChars="0" w:hanging="16" w:hangingChars="7"/>
        <w:jc w:val="left"/>
        <w:rPr>
          <w:rFonts w:hint="eastAsia" w:ascii="ˎ̥" w:hAnsi="ˎ̥" w:cs="宋体"/>
          <w:b w:val="0"/>
          <w:bCs w:val="0"/>
          <w:kern w:val="0"/>
          <w:sz w:val="21"/>
          <w:szCs w:val="21"/>
        </w:rPr>
      </w:pPr>
      <w:r>
        <w:rPr>
          <w:rFonts w:hint="eastAsia" w:ascii="ˎ̥" w:hAnsi="ˎ̥" w:cs="宋体"/>
          <w:b w:val="0"/>
          <w:bCs w:val="0"/>
          <w:kern w:val="0"/>
          <w:sz w:val="21"/>
          <w:szCs w:val="21"/>
        </w:rPr>
        <w:t>2007年07月：荣登《中外名牌》，获得“高新技术名牌”的荣称。</w:t>
      </w:r>
    </w:p>
    <w:p>
      <w:pPr>
        <w:spacing w:line="360" w:lineRule="auto"/>
        <w:ind w:left="16" w:leftChars="0" w:hanging="16" w:hangingChars="7"/>
        <w:jc w:val="left"/>
        <w:rPr>
          <w:rFonts w:hint="eastAsia" w:ascii="ˎ̥" w:hAnsi="ˎ̥" w:cs="宋体"/>
          <w:b w:val="0"/>
          <w:bCs w:val="0"/>
          <w:kern w:val="0"/>
          <w:sz w:val="21"/>
          <w:szCs w:val="21"/>
        </w:rPr>
      </w:pPr>
      <w:r>
        <w:rPr>
          <w:rFonts w:hint="eastAsia" w:ascii="ˎ̥" w:hAnsi="ˎ̥" w:cs="宋体"/>
          <w:b w:val="0"/>
          <w:bCs w:val="0"/>
          <w:kern w:val="0"/>
          <w:sz w:val="21"/>
          <w:szCs w:val="21"/>
        </w:rPr>
        <w:t>2007年11月：湖南最受尊敬企业。</w:t>
      </w:r>
    </w:p>
    <w:p>
      <w:pPr>
        <w:spacing w:line="360" w:lineRule="auto"/>
        <w:ind w:left="16" w:leftChars="0" w:hanging="16" w:hangingChars="7"/>
        <w:jc w:val="left"/>
        <w:rPr>
          <w:rFonts w:hint="eastAsia" w:ascii="ˎ̥" w:hAnsi="ˎ̥" w:cs="宋体"/>
          <w:b w:val="0"/>
          <w:bCs w:val="0"/>
          <w:kern w:val="0"/>
          <w:sz w:val="21"/>
          <w:szCs w:val="21"/>
        </w:rPr>
      </w:pPr>
      <w:r>
        <w:rPr>
          <w:rFonts w:hint="eastAsia" w:ascii="ˎ̥" w:hAnsi="ˎ̥" w:cs="宋体"/>
          <w:b w:val="0"/>
          <w:bCs w:val="0"/>
          <w:kern w:val="0"/>
          <w:sz w:val="21"/>
          <w:szCs w:val="21"/>
        </w:rPr>
        <w:t>2007年至2008年与四川消防科研所何世家共同研究《隧道防火涂料》，并在当年投入生产。就此产品在高新开发区评为湖南省高新技术企业。</w:t>
      </w:r>
    </w:p>
    <w:p>
      <w:pPr>
        <w:spacing w:line="360" w:lineRule="auto"/>
        <w:ind w:left="16" w:leftChars="0" w:hanging="16" w:hangingChars="7"/>
        <w:jc w:val="left"/>
        <w:rPr>
          <w:rFonts w:hint="eastAsia" w:ascii="ˎ̥" w:hAnsi="ˎ̥" w:cs="宋体"/>
          <w:b w:val="0"/>
          <w:bCs w:val="0"/>
          <w:kern w:val="0"/>
          <w:sz w:val="21"/>
          <w:szCs w:val="21"/>
        </w:rPr>
      </w:pPr>
      <w:r>
        <w:rPr>
          <w:rFonts w:hint="eastAsia" w:ascii="ˎ̥" w:hAnsi="ˎ̥" w:cs="宋体"/>
          <w:b w:val="0"/>
          <w:bCs w:val="0"/>
          <w:kern w:val="0"/>
          <w:sz w:val="21"/>
          <w:szCs w:val="21"/>
        </w:rPr>
        <w:t>2008年08月：质量服务双满意单位。</w:t>
      </w:r>
    </w:p>
    <w:p>
      <w:pPr>
        <w:spacing w:line="360" w:lineRule="auto"/>
        <w:ind w:left="16" w:leftChars="0" w:hanging="16" w:hangingChars="7"/>
        <w:jc w:val="left"/>
        <w:rPr>
          <w:rFonts w:hint="eastAsia" w:ascii="ˎ̥" w:hAnsi="ˎ̥" w:cs="宋体"/>
          <w:b w:val="0"/>
          <w:bCs w:val="0"/>
          <w:kern w:val="0"/>
          <w:sz w:val="21"/>
          <w:szCs w:val="21"/>
        </w:rPr>
      </w:pPr>
      <w:r>
        <w:rPr>
          <w:rFonts w:hint="eastAsia" w:ascii="ˎ̥" w:hAnsi="ˎ̥" w:cs="宋体"/>
          <w:b w:val="0"/>
          <w:bCs w:val="0"/>
          <w:kern w:val="0"/>
          <w:sz w:val="21"/>
          <w:szCs w:val="21"/>
        </w:rPr>
        <w:t>2009年08月：授予“湖湘之子”荣誉称号。</w:t>
      </w:r>
    </w:p>
    <w:p>
      <w:pPr>
        <w:spacing w:line="360" w:lineRule="auto"/>
        <w:ind w:left="16" w:leftChars="0" w:hanging="16" w:hangingChars="7"/>
        <w:jc w:val="left"/>
        <w:rPr>
          <w:rFonts w:hint="eastAsia" w:ascii="ˎ̥" w:hAnsi="ˎ̥" w:cs="宋体"/>
          <w:b w:val="0"/>
          <w:bCs w:val="0"/>
          <w:kern w:val="0"/>
          <w:sz w:val="21"/>
          <w:szCs w:val="21"/>
        </w:rPr>
      </w:pPr>
      <w:r>
        <w:rPr>
          <w:rFonts w:hint="eastAsia" w:ascii="ˎ̥" w:hAnsi="ˎ̥" w:cs="宋体"/>
          <w:b w:val="0"/>
          <w:bCs w:val="0"/>
          <w:kern w:val="0"/>
          <w:sz w:val="21"/>
          <w:szCs w:val="21"/>
        </w:rPr>
        <w:t>2009年09月：全国“重质量，守信誉”先进单位。</w:t>
      </w:r>
    </w:p>
    <w:p>
      <w:pPr>
        <w:spacing w:line="360" w:lineRule="auto"/>
        <w:ind w:left="16" w:leftChars="0" w:hanging="16" w:hangingChars="7"/>
        <w:jc w:val="left"/>
        <w:rPr>
          <w:rFonts w:hint="eastAsia" w:ascii="ˎ̥" w:hAnsi="ˎ̥" w:cs="宋体"/>
          <w:b w:val="0"/>
          <w:bCs w:val="0"/>
          <w:kern w:val="0"/>
          <w:sz w:val="21"/>
          <w:szCs w:val="21"/>
        </w:rPr>
      </w:pPr>
      <w:r>
        <w:rPr>
          <w:rFonts w:hint="eastAsia" w:ascii="ˎ̥" w:hAnsi="ˎ̥" w:cs="宋体"/>
          <w:b w:val="0"/>
          <w:bCs w:val="0"/>
          <w:kern w:val="0"/>
          <w:sz w:val="21"/>
          <w:szCs w:val="21"/>
        </w:rPr>
        <w:t>2009年09月：质量、信誉、服务AAA级单位。</w:t>
      </w:r>
    </w:p>
    <w:p>
      <w:pPr>
        <w:spacing w:line="360" w:lineRule="auto"/>
        <w:ind w:left="16" w:leftChars="0" w:hanging="16" w:hangingChars="7"/>
        <w:jc w:val="left"/>
        <w:rPr>
          <w:rFonts w:hint="eastAsia" w:ascii="ˎ̥" w:hAnsi="ˎ̥" w:cs="宋体"/>
          <w:b w:val="0"/>
          <w:bCs w:val="0"/>
          <w:kern w:val="0"/>
          <w:sz w:val="21"/>
          <w:szCs w:val="21"/>
        </w:rPr>
      </w:pPr>
      <w:r>
        <w:rPr>
          <w:rFonts w:hint="eastAsia" w:ascii="ˎ̥" w:hAnsi="ˎ̥" w:cs="宋体"/>
          <w:b w:val="0"/>
          <w:bCs w:val="0"/>
          <w:kern w:val="0"/>
          <w:sz w:val="21"/>
          <w:szCs w:val="21"/>
        </w:rPr>
        <w:t>2009年11月：经湖南省科技厅审定，被评为湖南省高新技术企业。</w:t>
      </w:r>
    </w:p>
    <w:p>
      <w:pPr>
        <w:spacing w:line="360" w:lineRule="auto"/>
        <w:ind w:left="16" w:leftChars="0" w:hanging="16" w:hangingChars="7"/>
        <w:jc w:val="left"/>
        <w:rPr>
          <w:rFonts w:hint="eastAsia" w:ascii="ˎ̥" w:hAnsi="ˎ̥" w:cs="宋体"/>
          <w:b w:val="0"/>
          <w:bCs w:val="0"/>
          <w:kern w:val="0"/>
          <w:sz w:val="21"/>
          <w:szCs w:val="21"/>
        </w:rPr>
      </w:pPr>
      <w:r>
        <w:rPr>
          <w:rFonts w:hint="eastAsia" w:ascii="ˎ̥" w:hAnsi="ˎ̥" w:cs="宋体"/>
          <w:b w:val="0"/>
          <w:bCs w:val="0"/>
          <w:kern w:val="0"/>
          <w:sz w:val="21"/>
          <w:szCs w:val="21"/>
        </w:rPr>
        <w:t xml:space="preserve">2011年至2012年与湖南省消防总队、中南大学、湖南省交通规划设计院等单位合作编写了DB43《公路消防技术规范》地方标准。 </w:t>
      </w:r>
    </w:p>
    <w:p>
      <w:pPr>
        <w:spacing w:line="360" w:lineRule="auto"/>
        <w:ind w:left="16" w:leftChars="0" w:hanging="16" w:hangingChars="7"/>
        <w:jc w:val="both"/>
        <w:rPr>
          <w:rFonts w:hint="eastAsia" w:ascii="ˎ̥" w:hAnsi="ˎ̥" w:cs="宋体"/>
          <w:b w:val="0"/>
          <w:bCs w:val="0"/>
          <w:kern w:val="0"/>
          <w:sz w:val="21"/>
          <w:szCs w:val="21"/>
        </w:rPr>
      </w:pPr>
      <w:r>
        <w:rPr>
          <w:rFonts w:hint="eastAsia" w:ascii="ˎ̥" w:hAnsi="ˎ̥" w:cs="宋体"/>
          <w:b w:val="0"/>
          <w:bCs w:val="0"/>
          <w:kern w:val="0"/>
          <w:sz w:val="21"/>
          <w:szCs w:val="21"/>
        </w:rPr>
        <w:t>2008年至2012年与国家消防产品评定中心、国家防火建材检验中心等单位编写GB28375-2012《混凝土防火涂料》国家标准。</w:t>
      </w:r>
    </w:p>
    <w:p>
      <w:pPr>
        <w:spacing w:line="360" w:lineRule="auto"/>
        <w:ind w:left="16" w:leftChars="0" w:hanging="16" w:hangingChars="7"/>
        <w:jc w:val="left"/>
        <w:rPr>
          <w:rFonts w:hint="eastAsia" w:ascii="ˎ̥" w:hAnsi="ˎ̥" w:cs="宋体"/>
          <w:b w:val="0"/>
          <w:bCs w:val="0"/>
          <w:kern w:val="0"/>
          <w:sz w:val="21"/>
          <w:szCs w:val="21"/>
        </w:rPr>
      </w:pPr>
      <w:r>
        <w:rPr>
          <w:rFonts w:hint="eastAsia" w:ascii="ˎ̥" w:hAnsi="ˎ̥" w:cs="宋体"/>
          <w:b w:val="0"/>
          <w:bCs w:val="0"/>
          <w:kern w:val="0"/>
          <w:sz w:val="21"/>
          <w:szCs w:val="21"/>
        </w:rPr>
        <w:t>2014年12月：获得中华人民共和国国务院颁发的关于混凝土结构耐火关键技术及应用方面“国家科学技术进步二等奖”。</w:t>
      </w:r>
    </w:p>
    <w:p>
      <w:pPr>
        <w:spacing w:line="360" w:lineRule="auto"/>
        <w:ind w:left="16" w:leftChars="0" w:hanging="16" w:hangingChars="7"/>
        <w:jc w:val="left"/>
        <w:rPr>
          <w:rFonts w:hint="eastAsia" w:ascii="ˎ̥" w:hAnsi="ˎ̥" w:cs="宋体"/>
          <w:b w:val="0"/>
          <w:bCs w:val="0"/>
          <w:kern w:val="0"/>
          <w:sz w:val="21"/>
          <w:szCs w:val="21"/>
        </w:rPr>
      </w:pPr>
      <w:r>
        <w:rPr>
          <w:rFonts w:hint="eastAsia" w:ascii="ˎ̥" w:hAnsi="ˎ̥" w:cs="宋体"/>
          <w:b w:val="0"/>
          <w:bCs w:val="0"/>
          <w:kern w:val="0"/>
          <w:sz w:val="21"/>
          <w:szCs w:val="21"/>
        </w:rPr>
        <w:t>2015年1月：公司生产的混疑土结构涂料和混疑土结构腻子入选中国建材认证 《绿色建筑选用产品导向目录》，并获得《绿色建筑选用产品证明商标准用证》。</w:t>
      </w:r>
    </w:p>
    <w:p>
      <w:pPr>
        <w:spacing w:line="360" w:lineRule="auto"/>
        <w:ind w:left="16" w:leftChars="0" w:hanging="16" w:hangingChars="7"/>
        <w:jc w:val="left"/>
        <w:rPr>
          <w:rFonts w:hint="eastAsia" w:ascii="ˎ̥" w:hAnsi="ˎ̥" w:cs="宋体"/>
          <w:b w:val="0"/>
          <w:bCs w:val="0"/>
          <w:kern w:val="0"/>
          <w:sz w:val="21"/>
          <w:szCs w:val="21"/>
        </w:rPr>
      </w:pPr>
      <w:r>
        <w:rPr>
          <w:rFonts w:hint="eastAsia" w:ascii="ˎ̥" w:hAnsi="ˎ̥" w:cs="宋体"/>
          <w:b w:val="0"/>
          <w:bCs w:val="0"/>
          <w:kern w:val="0"/>
          <w:sz w:val="21"/>
          <w:szCs w:val="21"/>
        </w:rPr>
        <w:t>2015年4月：公司任深圳市涂料技术协会第一届常务理事单位，并获得荣誉证书。</w:t>
      </w:r>
    </w:p>
    <w:p>
      <w:pPr>
        <w:spacing w:line="360" w:lineRule="auto"/>
        <w:ind w:left="16" w:leftChars="0" w:hanging="16" w:hangingChars="7"/>
        <w:jc w:val="left"/>
        <w:rPr>
          <w:rFonts w:hint="eastAsia" w:ascii="ˎ̥" w:hAnsi="ˎ̥" w:cs="宋体"/>
          <w:b w:val="0"/>
          <w:bCs w:val="0"/>
          <w:kern w:val="0"/>
          <w:sz w:val="21"/>
          <w:szCs w:val="21"/>
        </w:rPr>
      </w:pPr>
      <w:r>
        <w:rPr>
          <w:rFonts w:hint="eastAsia" w:ascii="ˎ̥" w:hAnsi="ˎ̥" w:cs="宋体"/>
          <w:b w:val="0"/>
          <w:bCs w:val="0"/>
          <w:kern w:val="0"/>
          <w:sz w:val="21"/>
          <w:szCs w:val="21"/>
        </w:rPr>
        <w:t>2016年1月：公司任全国水性工业涂料涂装行业委员会副主任单位。</w:t>
      </w:r>
    </w:p>
    <w:p>
      <w:pPr>
        <w:spacing w:line="360" w:lineRule="auto"/>
        <w:ind w:left="16" w:leftChars="0" w:hanging="16" w:hangingChars="7"/>
        <w:jc w:val="left"/>
        <w:rPr>
          <w:rFonts w:hint="eastAsia" w:ascii="ˎ̥" w:hAnsi="ˎ̥" w:cs="宋体"/>
          <w:b w:val="0"/>
          <w:bCs w:val="0"/>
          <w:kern w:val="0"/>
          <w:sz w:val="21"/>
          <w:szCs w:val="21"/>
        </w:rPr>
      </w:pPr>
      <w:r>
        <w:rPr>
          <w:rFonts w:hint="eastAsia" w:ascii="ˎ̥" w:hAnsi="ˎ̥" w:cs="宋体"/>
          <w:b w:val="0"/>
          <w:bCs w:val="0"/>
          <w:kern w:val="0"/>
          <w:sz w:val="21"/>
          <w:szCs w:val="21"/>
        </w:rPr>
        <w:t>2016年1月：公司任中国建筑装饰装修材料协会常务理事单位。</w:t>
      </w:r>
    </w:p>
    <w:p>
      <w:pPr>
        <w:spacing w:line="360" w:lineRule="auto"/>
        <w:ind w:left="16" w:leftChars="0" w:hanging="16" w:hangingChars="7"/>
        <w:jc w:val="left"/>
        <w:rPr>
          <w:rFonts w:hint="eastAsia" w:ascii="ˎ̥" w:hAnsi="ˎ̥" w:cs="宋体"/>
          <w:b w:val="0"/>
          <w:bCs w:val="0"/>
          <w:kern w:val="0"/>
          <w:sz w:val="21"/>
          <w:szCs w:val="21"/>
        </w:rPr>
      </w:pPr>
      <w:r>
        <w:rPr>
          <w:rFonts w:hint="eastAsia" w:ascii="ˎ̥" w:hAnsi="ˎ̥" w:cs="宋体"/>
          <w:b w:val="0"/>
          <w:bCs w:val="0"/>
          <w:kern w:val="0"/>
          <w:sz w:val="21"/>
          <w:szCs w:val="21"/>
        </w:rPr>
        <w:t>2016年1月：公司任湖南省涂料工业协会常务理事单位。</w:t>
      </w:r>
    </w:p>
    <w:p>
      <w:pPr>
        <w:numPr>
          <w:ilvl w:val="0"/>
          <w:numId w:val="0"/>
        </w:numPr>
        <w:rPr>
          <w:rFonts w:hint="eastAsia"/>
          <w:lang w:eastAsia="zh-CN"/>
        </w:rPr>
      </w:pPr>
    </w:p>
    <w:p>
      <w:pPr>
        <w:pStyle w:val="3"/>
        <w:rPr>
          <w:rFonts w:hint="eastAsia"/>
          <w:sz w:val="24"/>
          <w:szCs w:val="24"/>
        </w:rPr>
      </w:pPr>
      <w:r>
        <w:rPr>
          <w:rFonts w:hint="eastAsia"/>
          <w:sz w:val="24"/>
          <w:szCs w:val="24"/>
          <w:lang w:eastAsia="zh-CN"/>
        </w:rPr>
        <w:t>（三）</w:t>
      </w:r>
      <w:r>
        <w:rPr>
          <w:rFonts w:hint="eastAsia"/>
          <w:sz w:val="24"/>
          <w:szCs w:val="24"/>
        </w:rPr>
        <w:t>企业文化</w:t>
      </w:r>
    </w:p>
    <w:p>
      <w:pPr>
        <w:rPr>
          <w:rFonts w:hint="eastAsia"/>
          <w:b/>
          <w:bCs/>
        </w:rPr>
      </w:pPr>
      <w:r>
        <w:rPr>
          <w:rFonts w:hint="eastAsia"/>
          <w:b/>
          <w:bCs/>
        </w:rPr>
        <w:t>1.民德精神</w:t>
      </w:r>
      <w:r>
        <w:rPr>
          <w:rFonts w:hint="eastAsia"/>
          <w:b/>
          <w:bCs/>
          <w:lang w:eastAsia="zh-CN"/>
        </w:rPr>
        <w:t>：</w:t>
      </w:r>
      <w:r>
        <w:rPr>
          <w:rFonts w:hint="eastAsia"/>
          <w:b/>
          <w:bCs/>
        </w:rPr>
        <w:t xml:space="preserve">   精诚团结　百折不挠　　诚信做人　用心做事</w:t>
      </w:r>
    </w:p>
    <w:p>
      <w:pPr>
        <w:rPr>
          <w:rFonts w:hint="eastAsia"/>
        </w:rPr>
      </w:pPr>
      <w:r>
        <w:rPr>
          <w:rFonts w:hint="eastAsia"/>
        </w:rPr>
        <w:t>　　民德要塑造的是一种无论遭受多少挫折都不动摇、不退缩、不屈服的意志力。 拥有了百折不挠的创业精神才能创造一个在激烈竞争中永不败倒的一流企业！　　</w:t>
      </w:r>
    </w:p>
    <w:p>
      <w:pPr>
        <w:rPr>
          <w:rFonts w:hint="eastAsia"/>
        </w:rPr>
      </w:pPr>
      <w:r>
        <w:rPr>
          <w:rFonts w:hint="eastAsia"/>
        </w:rPr>
        <w:t>　　精诚团结是一个企业生存的必要条件，只有高层和员工都把企业当成自己的家，乐民德之乐，忧民德之忧，团结一心才能使民德走向辉煌！　　</w:t>
      </w:r>
    </w:p>
    <w:p>
      <w:pPr>
        <w:rPr>
          <w:rFonts w:hint="eastAsia"/>
        </w:rPr>
      </w:pPr>
      <w:r>
        <w:rPr>
          <w:rFonts w:hint="eastAsia"/>
        </w:rPr>
        <w:t>　　诚信做人、用心做事：一直以来我们的产品不断追求更高的质量，以诚待人，用实力说话，用实力做事。我们最大的希望是得到客户的好评，我们最大的欣慰是得到客户的肯定！我们始终用一百分的心做好每一个细节，追求一流的品质！民德的追求就是民德人的信念!</w:t>
      </w:r>
    </w:p>
    <w:p>
      <w:pPr>
        <w:rPr>
          <w:rFonts w:hint="eastAsia"/>
        </w:rPr>
      </w:pPr>
    </w:p>
    <w:p>
      <w:pPr>
        <w:rPr>
          <w:rFonts w:hint="eastAsia"/>
          <w:b/>
          <w:bCs/>
        </w:rPr>
      </w:pPr>
      <w:r>
        <w:rPr>
          <w:rFonts w:hint="eastAsia"/>
          <w:b/>
          <w:bCs/>
        </w:rPr>
        <w:t>2.经营理念</w:t>
      </w:r>
      <w:r>
        <w:rPr>
          <w:rFonts w:hint="eastAsia"/>
          <w:b/>
          <w:bCs/>
          <w:lang w:eastAsia="zh-CN"/>
        </w:rPr>
        <w:t>：</w:t>
      </w:r>
      <w:r>
        <w:rPr>
          <w:rFonts w:hint="eastAsia"/>
          <w:b/>
          <w:bCs/>
        </w:rPr>
        <w:t>科技（S）  品质（Q）  服务（S）  共赢（W）</w:t>
      </w:r>
    </w:p>
    <w:p>
      <w:pPr>
        <w:rPr>
          <w:rFonts w:hint="eastAsia"/>
        </w:rPr>
      </w:pPr>
    </w:p>
    <w:p>
      <w:pPr>
        <w:rPr>
          <w:rFonts w:hint="eastAsia"/>
          <w:b/>
          <w:bCs/>
        </w:rPr>
      </w:pPr>
      <w:r>
        <w:rPr>
          <w:rFonts w:hint="eastAsia"/>
          <w:b/>
          <w:bCs/>
        </w:rPr>
        <w:t>3.管理理念</w:t>
      </w:r>
      <w:r>
        <w:rPr>
          <w:rFonts w:hint="eastAsia"/>
          <w:b/>
          <w:bCs/>
          <w:lang w:eastAsia="zh-CN"/>
        </w:rPr>
        <w:t>：</w:t>
      </w:r>
      <w:r>
        <w:rPr>
          <w:rFonts w:hint="eastAsia"/>
          <w:b/>
          <w:bCs/>
        </w:rPr>
        <w:t>人性为基础，制度为准绳。</w:t>
      </w:r>
    </w:p>
    <w:p>
      <w:pPr>
        <w:rPr>
          <w:rFonts w:hint="eastAsia"/>
        </w:rPr>
      </w:pPr>
      <w:r>
        <w:rPr>
          <w:rFonts w:hint="eastAsia"/>
        </w:rPr>
        <w:t xml:space="preserve">    坚持以人为本、和谐发展的公司理念，激励和调动员工参与公司管理改革实践的积极性、主动性和创造性，促进员工和企业的全面发展，从而建设和谐民德．　　</w:t>
      </w:r>
    </w:p>
    <w:p>
      <w:pPr>
        <w:rPr>
          <w:rFonts w:hint="eastAsia"/>
        </w:rPr>
      </w:pPr>
      <w:r>
        <w:rPr>
          <w:rFonts w:hint="eastAsia"/>
        </w:rPr>
        <w:t>　　严格的制度：作为一个集生产、销售、科研、施工于一体的公司必须要有一套完整的规章制度，一切必须严格按照规章制度执行,各项制度的有力执行才能促进公司有序管理,全体员工以制度为准绳,才能保质保量完成工作指标、确保公司稳健运行和健康发展．</w:t>
      </w:r>
    </w:p>
    <w:p>
      <w:pPr>
        <w:rPr>
          <w:rFonts w:hint="eastAsia"/>
        </w:rPr>
      </w:pPr>
    </w:p>
    <w:p>
      <w:pPr>
        <w:rPr>
          <w:rFonts w:hint="eastAsia"/>
          <w:b/>
          <w:bCs/>
        </w:rPr>
      </w:pPr>
      <w:r>
        <w:rPr>
          <w:rFonts w:hint="eastAsia"/>
          <w:b/>
          <w:bCs/>
        </w:rPr>
        <w:t>4.企业使命</w:t>
      </w:r>
      <w:r>
        <w:rPr>
          <w:rFonts w:hint="eastAsia"/>
          <w:b/>
          <w:bCs/>
          <w:lang w:eastAsia="zh-CN"/>
        </w:rPr>
        <w:t>：</w:t>
      </w:r>
      <w:r>
        <w:rPr>
          <w:rFonts w:hint="eastAsia"/>
          <w:b/>
          <w:bCs/>
        </w:rPr>
        <w:t>永做行业精品，推动行业进步，为社会创造财富，为顾客创造价值。</w:t>
      </w:r>
    </w:p>
    <w:p>
      <w:pPr>
        <w:rPr>
          <w:rFonts w:hint="eastAsia"/>
        </w:rPr>
      </w:pPr>
    </w:p>
    <w:p>
      <w:pPr>
        <w:rPr>
          <w:rFonts w:hint="eastAsia"/>
          <w:b/>
          <w:bCs/>
        </w:rPr>
      </w:pPr>
      <w:r>
        <w:rPr>
          <w:rFonts w:hint="eastAsia"/>
          <w:b/>
          <w:bCs/>
        </w:rPr>
        <w:t>5.工作意识</w:t>
      </w:r>
      <w:r>
        <w:rPr>
          <w:rFonts w:hint="eastAsia"/>
          <w:b/>
          <w:bCs/>
          <w:lang w:eastAsia="zh-CN"/>
        </w:rPr>
        <w:t>：</w:t>
      </w:r>
      <w:r>
        <w:rPr>
          <w:rFonts w:hint="eastAsia"/>
          <w:b/>
          <w:bCs/>
        </w:rPr>
        <w:t>质量、信誉与生命同等重要。</w:t>
      </w:r>
    </w:p>
    <w:p>
      <w:pPr>
        <w:rPr>
          <w:rFonts w:hint="eastAsia"/>
        </w:rPr>
      </w:pPr>
    </w:p>
    <w:p>
      <w:pPr>
        <w:pStyle w:val="3"/>
        <w:numPr>
          <w:ilvl w:val="0"/>
          <w:numId w:val="1"/>
        </w:numPr>
        <w:rPr>
          <w:rFonts w:hint="eastAsia"/>
          <w:sz w:val="24"/>
          <w:szCs w:val="24"/>
          <w:lang w:eastAsia="zh-CN"/>
        </w:rPr>
      </w:pPr>
      <w:r>
        <w:rPr>
          <w:rFonts w:hint="eastAsia"/>
          <w:sz w:val="24"/>
          <w:szCs w:val="24"/>
          <w:lang w:eastAsia="zh-CN"/>
        </w:rPr>
        <w:t>资质荣誉</w:t>
      </w:r>
    </w:p>
    <w:p>
      <w:pPr>
        <w:numPr>
          <w:ilvl w:val="0"/>
          <w:numId w:val="0"/>
        </w:numPr>
        <w:rPr>
          <w:rFonts w:hint="eastAsia"/>
          <w:lang w:eastAsia="zh-CN"/>
        </w:rPr>
      </w:pPr>
      <w:r>
        <w:rPr>
          <w:rFonts w:hint="eastAsia"/>
          <w:lang w:eastAsia="zh-CN"/>
        </w:rPr>
        <w:t>图片</w:t>
      </w:r>
    </w:p>
    <w:p>
      <w:pPr>
        <w:numPr>
          <w:ilvl w:val="0"/>
          <w:numId w:val="0"/>
        </w:numPr>
        <w:rPr>
          <w:rFonts w:hint="eastAsia"/>
          <w:lang w:eastAsia="zh-CN"/>
        </w:rPr>
        <w:sectPr>
          <w:pgSz w:w="11906" w:h="16838"/>
          <w:pgMar w:top="820" w:right="866" w:bottom="898" w:left="96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pPr>
    </w:p>
    <w:p>
      <w:pPr>
        <w:pStyle w:val="2"/>
        <w:numPr>
          <w:ilvl w:val="0"/>
          <w:numId w:val="2"/>
        </w:numPr>
        <w:rPr>
          <w:rFonts w:hint="eastAsia"/>
          <w:sz w:val="28"/>
          <w:szCs w:val="28"/>
          <w:lang w:eastAsia="zh-CN"/>
        </w:rPr>
      </w:pPr>
      <w:r>
        <w:rPr>
          <w:rFonts w:hint="eastAsia"/>
          <w:sz w:val="28"/>
          <w:szCs w:val="28"/>
          <w:lang w:eastAsia="zh-CN"/>
        </w:rPr>
        <w:t>新闻中心</w:t>
      </w:r>
    </w:p>
    <w:p>
      <w:pPr>
        <w:pStyle w:val="3"/>
        <w:rPr>
          <w:rFonts w:hint="eastAsia"/>
          <w:sz w:val="24"/>
          <w:szCs w:val="24"/>
          <w:lang w:eastAsia="zh-CN"/>
        </w:rPr>
      </w:pPr>
      <w:r>
        <w:rPr>
          <w:rFonts w:hint="eastAsia"/>
          <w:sz w:val="24"/>
          <w:szCs w:val="24"/>
          <w:lang w:eastAsia="zh-CN"/>
        </w:rPr>
        <w:t>（一）民德动态</w:t>
      </w:r>
    </w:p>
    <w:p>
      <w:pPr>
        <w:pStyle w:val="3"/>
        <w:rPr>
          <w:rFonts w:hint="eastAsia"/>
          <w:sz w:val="24"/>
          <w:szCs w:val="24"/>
          <w:lang w:eastAsia="zh-CN"/>
        </w:rPr>
      </w:pPr>
      <w:r>
        <w:rPr>
          <w:rFonts w:hint="eastAsia"/>
          <w:sz w:val="24"/>
          <w:szCs w:val="24"/>
          <w:lang w:eastAsia="zh-CN"/>
        </w:rPr>
        <w:t>（二）行业新闻</w:t>
      </w:r>
    </w:p>
    <w:p>
      <w:pPr>
        <w:pStyle w:val="2"/>
        <w:rPr>
          <w:rFonts w:hint="eastAsia"/>
          <w:sz w:val="28"/>
          <w:szCs w:val="28"/>
          <w:lang w:eastAsia="zh-CN"/>
        </w:rPr>
      </w:pPr>
      <w:r>
        <w:rPr>
          <w:rFonts w:hint="eastAsia"/>
          <w:sz w:val="28"/>
          <w:szCs w:val="28"/>
          <w:lang w:eastAsia="zh-CN"/>
        </w:rPr>
        <w:t>三、产品中心</w:t>
      </w:r>
    </w:p>
    <w:p>
      <w:pPr>
        <w:pStyle w:val="3"/>
        <w:rPr>
          <w:rFonts w:hint="eastAsia"/>
          <w:sz w:val="24"/>
          <w:szCs w:val="24"/>
          <w:lang w:eastAsia="zh-CN"/>
        </w:rPr>
      </w:pPr>
      <w:r>
        <w:rPr>
          <w:rFonts w:hint="eastAsia"/>
          <w:sz w:val="24"/>
          <w:szCs w:val="24"/>
          <w:lang w:eastAsia="zh-CN"/>
        </w:rPr>
        <w:t>防火涂料系列</w:t>
      </w:r>
    </w:p>
    <w:p>
      <w:pPr>
        <w:pStyle w:val="3"/>
        <w:rPr>
          <w:rFonts w:hint="eastAsia"/>
          <w:sz w:val="24"/>
          <w:szCs w:val="24"/>
          <w:lang w:eastAsia="zh-CN"/>
        </w:rPr>
      </w:pPr>
      <w:r>
        <w:rPr>
          <w:rFonts w:hint="eastAsia"/>
          <w:sz w:val="24"/>
          <w:szCs w:val="24"/>
          <w:lang w:eastAsia="zh-CN"/>
        </w:rPr>
        <w:t>保温隔热涂料系列</w:t>
      </w:r>
    </w:p>
    <w:p>
      <w:pPr>
        <w:pStyle w:val="3"/>
        <w:rPr>
          <w:rFonts w:hint="eastAsia"/>
          <w:sz w:val="24"/>
          <w:szCs w:val="24"/>
          <w:lang w:eastAsia="zh-CN"/>
        </w:rPr>
      </w:pPr>
      <w:r>
        <w:rPr>
          <w:rFonts w:hint="eastAsia"/>
          <w:sz w:val="24"/>
          <w:szCs w:val="24"/>
          <w:lang w:eastAsia="zh-CN"/>
        </w:rPr>
        <w:t>防腐涂料系列</w:t>
      </w:r>
    </w:p>
    <w:p>
      <w:pPr>
        <w:pStyle w:val="3"/>
        <w:rPr>
          <w:rFonts w:hint="eastAsia"/>
          <w:sz w:val="24"/>
          <w:szCs w:val="24"/>
          <w:lang w:eastAsia="zh-CN"/>
        </w:rPr>
      </w:pPr>
      <w:r>
        <w:rPr>
          <w:rFonts w:hint="eastAsia"/>
          <w:sz w:val="24"/>
          <w:szCs w:val="24"/>
          <w:lang w:eastAsia="zh-CN"/>
        </w:rPr>
        <w:t>建筑内外墙涂料系列</w:t>
      </w:r>
    </w:p>
    <w:p>
      <w:pPr>
        <w:rPr>
          <w:rFonts w:hint="eastAsia"/>
          <w:sz w:val="24"/>
          <w:szCs w:val="24"/>
          <w:lang w:eastAsia="zh-CN"/>
        </w:rPr>
      </w:pPr>
    </w:p>
    <w:p>
      <w:pPr>
        <w:pStyle w:val="2"/>
        <w:numPr>
          <w:ilvl w:val="0"/>
          <w:numId w:val="3"/>
        </w:numPr>
        <w:rPr>
          <w:rFonts w:hint="eastAsia"/>
          <w:sz w:val="28"/>
          <w:szCs w:val="28"/>
          <w:lang w:eastAsia="zh-CN"/>
        </w:rPr>
      </w:pPr>
      <w:r>
        <w:rPr>
          <w:rFonts w:hint="eastAsia"/>
          <w:sz w:val="28"/>
          <w:szCs w:val="28"/>
          <w:lang w:eastAsia="zh-CN"/>
        </w:rPr>
        <w:t>工程案例</w:t>
      </w:r>
    </w:p>
    <w:p>
      <w:pPr>
        <w:numPr>
          <w:ilvl w:val="0"/>
          <w:numId w:val="0"/>
        </w:numPr>
        <w:rPr>
          <w:rFonts w:hint="eastAsia"/>
          <w:lang w:val="en-US" w:eastAsia="zh-CN"/>
        </w:rPr>
      </w:pPr>
      <w:r>
        <w:rPr>
          <w:rFonts w:hint="eastAsia"/>
          <w:lang w:val="en-US" w:eastAsia="zh-CN"/>
        </w:rPr>
        <w:t>案例展示（图集）</w:t>
      </w:r>
    </w:p>
    <w:p>
      <w:pPr>
        <w:numPr>
          <w:ilvl w:val="0"/>
          <w:numId w:val="0"/>
        </w:numPr>
        <w:rPr>
          <w:rFonts w:hint="eastAsia"/>
          <w:lang w:val="en-US" w:eastAsia="zh-CN"/>
        </w:rPr>
      </w:pPr>
      <w:r>
        <w:rPr>
          <w:rFonts w:hint="eastAsia"/>
          <w:lang w:val="en-US" w:eastAsia="zh-CN"/>
        </w:rPr>
        <w:t>业绩证明（图片）</w:t>
      </w:r>
    </w:p>
    <w:p>
      <w:pPr>
        <w:pStyle w:val="2"/>
        <w:numPr>
          <w:ilvl w:val="0"/>
          <w:numId w:val="3"/>
        </w:numPr>
        <w:rPr>
          <w:rFonts w:hint="eastAsia"/>
          <w:sz w:val="28"/>
          <w:szCs w:val="28"/>
          <w:lang w:eastAsia="zh-CN"/>
        </w:rPr>
      </w:pPr>
      <w:r>
        <w:rPr>
          <w:rFonts w:hint="eastAsia"/>
          <w:sz w:val="28"/>
          <w:szCs w:val="28"/>
          <w:lang w:eastAsia="zh-CN"/>
        </w:rPr>
        <w:t>服务支持</w:t>
      </w:r>
    </w:p>
    <w:p>
      <w:pPr>
        <w:numPr>
          <w:ilvl w:val="0"/>
          <w:numId w:val="0"/>
        </w:numPr>
        <w:rPr>
          <w:rFonts w:hint="eastAsia"/>
          <w:lang w:eastAsia="zh-CN"/>
        </w:rPr>
      </w:pPr>
      <w:r>
        <w:rPr>
          <w:rFonts w:hint="eastAsia"/>
          <w:lang w:eastAsia="zh-CN"/>
        </w:rPr>
        <w:t>施工指南</w:t>
      </w:r>
    </w:p>
    <w:p>
      <w:pPr>
        <w:numPr>
          <w:ilvl w:val="0"/>
          <w:numId w:val="0"/>
        </w:numPr>
        <w:rPr>
          <w:rFonts w:hint="eastAsia"/>
          <w:lang w:eastAsia="zh-CN"/>
        </w:rPr>
      </w:pPr>
      <w:r>
        <w:rPr>
          <w:rFonts w:hint="eastAsia"/>
          <w:lang w:eastAsia="zh-CN"/>
        </w:rPr>
        <w:t>资料下载</w:t>
      </w:r>
    </w:p>
    <w:p>
      <w:pPr>
        <w:pStyle w:val="2"/>
        <w:rPr>
          <w:rFonts w:hint="eastAsia"/>
          <w:sz w:val="28"/>
          <w:szCs w:val="28"/>
          <w:lang w:eastAsia="zh-CN"/>
        </w:rPr>
      </w:pPr>
      <w:r>
        <w:rPr>
          <w:rFonts w:hint="eastAsia"/>
          <w:sz w:val="28"/>
          <w:szCs w:val="28"/>
          <w:lang w:eastAsia="zh-CN"/>
        </w:rPr>
        <w:t>六、招商合作</w:t>
      </w:r>
    </w:p>
    <w:p>
      <w:pPr>
        <w:pStyle w:val="2"/>
        <w:rPr>
          <w:rFonts w:hint="eastAsia"/>
          <w:sz w:val="28"/>
          <w:szCs w:val="28"/>
          <w:lang w:eastAsia="zh-CN"/>
        </w:rPr>
      </w:pPr>
      <w:r>
        <w:rPr>
          <w:rFonts w:hint="eastAsia"/>
          <w:sz w:val="28"/>
          <w:szCs w:val="28"/>
          <w:lang w:eastAsia="zh-CN"/>
        </w:rPr>
        <w:t>七、联系我们</w:t>
      </w:r>
    </w:p>
    <w:p>
      <w:pPr>
        <w:rPr>
          <w:rFonts w:hint="eastAsia"/>
          <w:sz w:val="21"/>
          <w:szCs w:val="21"/>
          <w:lang w:eastAsia="zh-CN"/>
        </w:rPr>
      </w:pPr>
      <w:r>
        <w:rPr>
          <w:rFonts w:hint="eastAsia"/>
          <w:sz w:val="21"/>
          <w:szCs w:val="21"/>
          <w:lang w:eastAsia="zh-CN"/>
        </w:rPr>
        <w:t>联系我们</w:t>
      </w:r>
    </w:p>
    <w:p>
      <w:pPr>
        <w:rPr>
          <w:rFonts w:hint="eastAsia"/>
          <w:sz w:val="21"/>
          <w:szCs w:val="21"/>
          <w:lang w:eastAsia="zh-CN"/>
        </w:rPr>
      </w:pPr>
      <w:r>
        <w:rPr>
          <w:rFonts w:hint="eastAsia"/>
          <w:sz w:val="21"/>
          <w:szCs w:val="21"/>
          <w:lang w:eastAsia="zh-CN"/>
        </w:rPr>
        <w:t>加入我们</w:t>
      </w:r>
    </w:p>
    <w:sectPr>
      <w:pgSz w:w="11906" w:h="16838"/>
      <w:pgMar w:top="820" w:right="866" w:bottom="898" w:left="96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modern"/>
    <w:pitch w:val="default"/>
    <w:sig w:usb0="00000000" w:usb1="00000000" w:usb2="00000000" w:usb3="00000000" w:csb0="0000019F" w:csb1="00000000"/>
  </w:font>
  <w:font w:name="Calibri">
    <w:altName w:val="微软雅黑"/>
    <w:panose1 w:val="020F0502020204030204"/>
    <w:charset w:val="00"/>
    <w:family w:val="decorative"/>
    <w:pitch w:val="default"/>
    <w:sig w:usb0="00000000" w:usb1="00000000" w:usb2="00000001" w:usb3="00000000" w:csb0="000001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Shruti"/>
    <w:panose1 w:val="02040503050406030204"/>
    <w:charset w:val="00"/>
    <w:family w:val="swiss"/>
    <w:pitch w:val="default"/>
    <w:sig w:usb0="00000000" w:usb1="00000000" w:usb2="00000000" w:usb3="00000000" w:csb0="2000009F" w:csb1="00000000"/>
  </w:font>
  <w:font w:name="Calibri">
    <w:altName w:val="微软雅黑"/>
    <w:panose1 w:val="020F0502020204030204"/>
    <w:charset w:val="00"/>
    <w:family w:val="roman"/>
    <w:pitch w:val="default"/>
    <w:sig w:usb0="00000000" w:usb1="00000000" w:usb2="00000000" w:usb3="00000000" w:csb0="200000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altName w:val="Shruti"/>
    <w:panose1 w:val="02040503050406030204"/>
    <w:charset w:val="00"/>
    <w:family w:val="decorative"/>
    <w:pitch w:val="default"/>
    <w:sig w:usb0="00000000" w:usb1="00000000" w:usb2="00000000" w:usb3="00000000" w:csb0="2000009F" w:csb1="00000000"/>
  </w:font>
  <w:font w:name="Calibri">
    <w:altName w:val="微软雅黑"/>
    <w:panose1 w:val="020F0502020204030204"/>
    <w:charset w:val="00"/>
    <w:family w:val="modern"/>
    <w:pitch w:val="default"/>
    <w:sig w:usb0="00000000" w:usb1="00000000" w:usb2="00000000" w:usb3="00000000" w:csb0="200000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2000009F" w:csb1="00000000"/>
  </w:font>
  <w:font w:name="Calibri">
    <w:altName w:val="微软雅黑"/>
    <w:panose1 w:val="020F0502020204030204"/>
    <w:charset w:val="00"/>
    <w:family w:val="swiss"/>
    <w:pitch w:val="default"/>
    <w:sig w:usb0="00000000" w:usb1="00000000" w:usb2="00000000" w:usb3="00000000" w:csb0="2000009F" w:csb1="00000000"/>
  </w:font>
  <w:font w:name="ˎ̥">
    <w:altName w:val="Times New Roman"/>
    <w:panose1 w:val="00000000000000000000"/>
    <w:charset w:val="00"/>
    <w:family w:val="modern"/>
    <w:pitch w:val="default"/>
    <w:sig w:usb0="00000000" w:usb1="00000000" w:usb2="00000000" w:usb3="00000000" w:csb0="00040001" w:csb1="00000000"/>
  </w:font>
  <w:font w:name="ˎ̥">
    <w:altName w:val="Times New Roman"/>
    <w:panose1 w:val="00000000000000000000"/>
    <w:charset w:val="00"/>
    <w:family w:val="swiss"/>
    <w:pitch w:val="default"/>
    <w:sig w:usb0="00000000" w:usb1="00000000" w:usb2="00000000" w:usb3="00000000" w:csb0="00040001" w:csb1="00000000"/>
  </w:font>
  <w:font w:name="Arial">
    <w:panose1 w:val="020B0604020202020204"/>
    <w:charset w:val="00"/>
    <w:family w:val="auto"/>
    <w:pitch w:val="default"/>
    <w:sig w:usb0="00007A87" w:usb1="80000000" w:usb2="00000008" w:usb3="00000000" w:csb0="400001FF" w:csb1="FFFF0000"/>
  </w:font>
  <w:font w:name="ˎ̥">
    <w:altName w:val="Times New Roman"/>
    <w:panose1 w:val="00000000000000000000"/>
    <w:charset w:val="00"/>
    <w:family w:val="decorative"/>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decorative"/>
    <w:pitch w:val="default"/>
    <w:sig w:usb0="80000287" w:usb1="280F3C52" w:usb2="00000016" w:usb3="00000000" w:csb0="0004001F" w:csb1="00000000"/>
  </w:font>
  <w:font w:name="Shruti">
    <w:panose1 w:val="02000500000000000000"/>
    <w:charset w:val="00"/>
    <w:family w:val="auto"/>
    <w:pitch w:val="default"/>
    <w:sig w:usb0="00040000" w:usb1="00000000" w:usb2="00000000" w:usb3="00000000" w:csb0="00000000" w:csb1="00000000"/>
  </w:font>
  <w:font w:name="Shruti">
    <w:panose1 w:val="02000500000000000000"/>
    <w:charset w:val="00"/>
    <w:family w:val="auto"/>
    <w:pitch w:val="default"/>
    <w:sig w:usb0="00040000" w:usb1="00000000" w:usb2="00000000" w:usb3="00000000" w:csb0="00000000" w:csb1="00000000"/>
  </w:font>
  <w:font w:name="Shruti">
    <w:panose1 w:val="02000500000000000000"/>
    <w:charset w:val="00"/>
    <w:family w:val="auto"/>
    <w:pitch w:val="default"/>
    <w:sig w:usb0="00040000" w:usb1="00000000" w:usb2="00000000" w:usb3="00000000" w:csb0="00000000" w:csb1="00000000"/>
  </w:font>
  <w:font w:name="Shruti">
    <w:panose1 w:val="02000500000000000000"/>
    <w:charset w:val="00"/>
    <w:family w:val="auto"/>
    <w:pitch w:val="default"/>
    <w:sig w:usb0="0004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2242998">
    <w:nsid w:val="57280EB6"/>
    <w:multiLevelType w:val="singleLevel"/>
    <w:tmpl w:val="57280EB6"/>
    <w:lvl w:ilvl="0" w:tentative="1">
      <w:start w:val="2"/>
      <w:numFmt w:val="chineseCounting"/>
      <w:suff w:val="nothing"/>
      <w:lvlText w:val="%1、"/>
      <w:lvlJc w:val="left"/>
    </w:lvl>
  </w:abstractNum>
  <w:abstractNum w:abstractNumId="1462581030">
    <w:nsid w:val="572D3726"/>
    <w:multiLevelType w:val="singleLevel"/>
    <w:tmpl w:val="572D3726"/>
    <w:lvl w:ilvl="0" w:tentative="1">
      <w:start w:val="4"/>
      <w:numFmt w:val="chineseCounting"/>
      <w:suff w:val="nothing"/>
      <w:lvlText w:val="%1、"/>
      <w:lvlJc w:val="left"/>
    </w:lvl>
  </w:abstractNum>
  <w:abstractNum w:abstractNumId="1462242952">
    <w:nsid w:val="57280E88"/>
    <w:multiLevelType w:val="singleLevel"/>
    <w:tmpl w:val="57280E88"/>
    <w:lvl w:ilvl="0" w:tentative="1">
      <w:start w:val="4"/>
      <w:numFmt w:val="chineseCounting"/>
      <w:suff w:val="nothing"/>
      <w:lvlText w:val="（%1）"/>
      <w:lvlJc w:val="left"/>
    </w:lvl>
  </w:abstractNum>
  <w:num w:numId="1">
    <w:abstractNumId w:val="1462242952"/>
  </w:num>
  <w:num w:numId="2">
    <w:abstractNumId w:val="1462242998"/>
  </w:num>
  <w:num w:numId="3">
    <w:abstractNumId w:val="14625810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8399A"/>
    <w:rsid w:val="20A36C18"/>
    <w:rsid w:val="25C7239A"/>
    <w:rsid w:val="4BE830D7"/>
    <w:rsid w:val="4C5217D8"/>
    <w:rsid w:val="663F0B50"/>
    <w:rsid w:val="69A63060"/>
    <w:rsid w:val="6C0576C7"/>
    <w:rsid w:val="76F754EE"/>
    <w:rsid w:val="7C88399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2016-05-03T02:14:00Z</dcterms:created>
  <dc:creator>Administrator</dc:creator>
  <cp:lastModifiedBy>Administrator</cp:lastModifiedBy>
  <dcterms:modified xsi:type="dcterms:W3CDTF">2016-06-06T00:22:21Z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